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355" w:rsidP="00FA0355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FA0355" w:rsidP="00FA03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A0355" w:rsidP="00FA0355">
      <w:pPr>
        <w:jc w:val="center"/>
        <w:rPr>
          <w:sz w:val="28"/>
          <w:szCs w:val="28"/>
        </w:rPr>
      </w:pPr>
    </w:p>
    <w:p w:rsidR="00FA0355" w:rsidP="00FA0355">
      <w:pPr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24 февраля 2025 года</w:t>
      </w:r>
    </w:p>
    <w:p w:rsidR="00FA0355" w:rsidP="00FA0355">
      <w:pPr>
        <w:jc w:val="both"/>
        <w:rPr>
          <w:sz w:val="28"/>
          <w:szCs w:val="28"/>
        </w:rPr>
      </w:pPr>
    </w:p>
    <w:p w:rsidR="00FA0355" w:rsidP="00FA0355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FA0355" w:rsidP="00FA0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5-206-2802/2025, возбужденное по ст.7.1 Закона Ханты-Мансийского автономного округа - Югры «Об административных правонарушениях» в отношении должностного лица – заместителя начальника Управления градостроительной деятельности – начальника отдела городского развития Департамента градостроительства и архитектуры Администрации города Ханты-Мансийска Пономарева </w:t>
      </w:r>
      <w:r w:rsidR="00A317EA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FA0355" w:rsidP="00FA0355">
      <w:pPr>
        <w:jc w:val="center"/>
        <w:rPr>
          <w:sz w:val="28"/>
          <w:szCs w:val="28"/>
        </w:rPr>
      </w:pPr>
    </w:p>
    <w:p w:rsidR="00FA0355" w:rsidP="00FA035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A0355" w:rsidP="00FA0355">
      <w:pPr>
        <w:jc w:val="center"/>
        <w:rPr>
          <w:sz w:val="28"/>
          <w:szCs w:val="28"/>
        </w:rPr>
      </w:pPr>
    </w:p>
    <w:p w:rsidR="00FA0355" w:rsidP="00615F0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Пономарев А.А., являясь заместителем начальника Управления градостроительной деятельности – начальника отдела городского развития Департамента градостроительства и архитектуры Администрации города Ханты-Мансийска, находящегося по адресу: </w:t>
      </w:r>
      <w:r w:rsidR="00A317EA">
        <w:rPr>
          <w:b/>
          <w:sz w:val="28"/>
          <w:szCs w:val="28"/>
        </w:rPr>
        <w:t>**</w:t>
      </w:r>
      <w:r w:rsidR="00A317EA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24.12.2024</w:t>
      </w:r>
      <w:r>
        <w:rPr>
          <w:sz w:val="28"/>
          <w:szCs w:val="28"/>
        </w:rPr>
        <w:t xml:space="preserve"> в 00 часов 01 минуту </w:t>
      </w:r>
      <w:r>
        <w:rPr>
          <w:sz w:val="28"/>
          <w:szCs w:val="28"/>
        </w:rPr>
        <w:t xml:space="preserve">в нарушение требований законодательства о противодействии терроризму, не исполнил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3.2.2 п.3.2 протокола №126 от 23.07.2024 решения АТК ХМАО – Югры.</w:t>
      </w:r>
    </w:p>
    <w:p w:rsidR="00FA0355" w:rsidP="00531A95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31A95">
        <w:rPr>
          <w:color w:val="000000" w:themeColor="text1"/>
          <w:sz w:val="28"/>
          <w:szCs w:val="28"/>
        </w:rPr>
        <w:t>В судебном заседании</w:t>
      </w:r>
      <w:r w:rsidRPr="00FA0355">
        <w:rPr>
          <w:color w:val="000000" w:themeColor="text1"/>
          <w:sz w:val="28"/>
          <w:szCs w:val="28"/>
        </w:rPr>
        <w:t xml:space="preserve"> Пономарев А.А. </w:t>
      </w:r>
      <w:r w:rsidR="00531A95">
        <w:rPr>
          <w:sz w:val="28"/>
          <w:szCs w:val="28"/>
        </w:rPr>
        <w:t>вину признал, пояснил, что на 4 дня просрочил отправку сведений, впервые привлекается к ответственности, никаких последствий не наступило.</w:t>
      </w:r>
    </w:p>
    <w:p w:rsidR="00FA0355" w:rsidRPr="00FA0355" w:rsidP="00615F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FA0355">
        <w:rPr>
          <w:color w:val="000000" w:themeColor="text1"/>
          <w:sz w:val="28"/>
          <w:szCs w:val="28"/>
        </w:rPr>
        <w:t>Изучив и проанализировав письменные материалы дела, суд пришел к следующему:</w:t>
      </w:r>
    </w:p>
    <w:p w:rsidR="00FA0355" w:rsidP="00615F0A">
      <w:pPr>
        <w:widowControl w:val="0"/>
        <w:tabs>
          <w:tab w:val="left" w:pos="5679"/>
        </w:tabs>
        <w:ind w:left="20" w:righ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>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регламентированы Федеральным законом от 06.03.2006 № 35-ФЗ «О противодействии терроризму».</w:t>
      </w:r>
    </w:p>
    <w:p w:rsidR="00FA0355" w:rsidP="00615F0A">
      <w:pPr>
        <w:widowControl w:val="0"/>
        <w:ind w:left="2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>В соответствии с частями 4, 4.1 статьи 5 Федерального закона № 35-Ф3 «О противодействии терроризму»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</w:t>
      </w:r>
    </w:p>
    <w:p w:rsidR="00FA0355" w:rsidP="00615F0A">
      <w:pPr>
        <w:widowControl w:val="0"/>
        <w:ind w:left="2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 xml:space="preserve"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</w:t>
      </w:r>
      <w:r>
        <w:rPr>
          <w:color w:val="000000"/>
          <w:sz w:val="28"/>
          <w:szCs w:val="28"/>
          <w:lang w:bidi="ru-RU"/>
        </w:rPr>
        <w:t>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</w:p>
    <w:p w:rsidR="00FA0355" w:rsidP="00615F0A">
      <w:pPr>
        <w:widowControl w:val="0"/>
        <w:ind w:left="2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>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</w:t>
      </w:r>
    </w:p>
    <w:p w:rsidR="00FA0355" w:rsidP="00615F0A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>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</w:t>
      </w:r>
    </w:p>
    <w:p w:rsidR="00FA0355" w:rsidP="00615F0A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>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FA0355" w:rsidP="00615F0A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bidi="ru-RU"/>
        </w:rPr>
        <w:t>Указом Президента Российской Федерации от 15 февраля 2006 года № 116 «О мерах по противодействию терроризму» в целях совершенствования государственного управления в области противодействия терроризму образованы: - Национальный антитеррористический комитет - антитеррористические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проявлений.</w:t>
      </w:r>
    </w:p>
    <w:p w:rsidR="00FA0355" w:rsidP="005279B4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 xml:space="preserve">Национальным антитеррористическим комитетом 17.06.2016 утверждено Положение об антитеррористической комиссии в субъекте Российской Федерации, согласно которому к задачам Комиссии относится координация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</w:t>
      </w:r>
      <w:r>
        <w:rPr>
          <w:color w:val="000000"/>
          <w:sz w:val="28"/>
          <w:szCs w:val="28"/>
          <w:lang w:bidi="ru-RU"/>
        </w:rPr>
        <w:t>а также по минимизации и (или) ликвидации последствий его проявлений.</w:t>
      </w:r>
    </w:p>
    <w:p w:rsidR="00FA0355" w:rsidP="005279B4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>В соответствии с Положением при реализации предоставленных полномочий Комиссия осуществляет разработку и координацию исполнения мер по профилактике терроризма на территории субъекта Российской Федерации, в том числе по противодействию распространению идеологии терроризма и обеспечению антитеррористической защищенности потенциальных объектов террористических посягательств, мест массового пребывания людей, разработку и координацию исполнения мер по минимизации и (или) ликвидации последствий проявлений терроризма на территории субъекта Российской Федерации, контроль за исполнением решений Комиссии.</w:t>
      </w:r>
    </w:p>
    <w:p w:rsidR="00FA0355" w:rsidP="005279B4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>Общие правила организации деятельности антитеррористической комиссии в субъекте Российской Федерации по реализации ее полномочий, закрепленных в Положении об антитеррористической комиссии в субъекте Российской Федерации и нормативных правовых актах Российской Федерации</w:t>
      </w:r>
      <w:r w:rsidR="00615F0A">
        <w:rPr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установлены Регламентом антитеррористической комиссии в субъекте Российской Федерации, утвержденным Национальным антитеррористическим комитетом 17.06.2016.</w:t>
      </w:r>
    </w:p>
    <w:p w:rsidR="00FA0355" w:rsidP="005279B4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>В ХМАО-Югре в соответствии с вышеперечисленными нормами права сформирован и функционирует орган по профилактике терроризма, минимизации и (или) ликвидации последствий — Антитеррористическая комиссия ХМАО-Югры.</w:t>
      </w:r>
    </w:p>
    <w:p w:rsidR="00FA0355" w:rsidP="005279B4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>Ответственность за неисполнение или нарушение решения Антитеррористической комиссии Ханты-Мансийского автономного округа - Югры, принятого в пределах ее компетенции установлена ст. 7.1 Закона ХМАО - Югры от 11.06.2010 № 102-оз «Об административных правонарушениях».</w:t>
      </w:r>
    </w:p>
    <w:p w:rsidR="00FA0355" w:rsidP="005279B4">
      <w:pPr>
        <w:widowControl w:val="0"/>
        <w:tabs>
          <w:tab w:val="center" w:pos="4720"/>
          <w:tab w:val="center" w:pos="7274"/>
        </w:tabs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615F0A">
        <w:rPr>
          <w:color w:val="000000"/>
          <w:sz w:val="28"/>
          <w:szCs w:val="28"/>
          <w:lang w:bidi="ru-RU"/>
        </w:rPr>
        <w:t>23.07.2024</w:t>
      </w:r>
      <w:r>
        <w:rPr>
          <w:color w:val="000000"/>
          <w:sz w:val="28"/>
          <w:szCs w:val="28"/>
          <w:lang w:bidi="ru-RU"/>
        </w:rPr>
        <w:t xml:space="preserve"> АТК ХМАО-Югры на совместном с оперативным штабом в ХМАО-Югре заседании принято протокольное решение №</w:t>
      </w:r>
      <w:r w:rsidR="00615F0A">
        <w:rPr>
          <w:color w:val="000000"/>
          <w:sz w:val="28"/>
          <w:szCs w:val="28"/>
          <w:lang w:bidi="ru-RU"/>
        </w:rPr>
        <w:t>126</w:t>
      </w:r>
      <w:r>
        <w:rPr>
          <w:color w:val="000000"/>
          <w:sz w:val="28"/>
          <w:szCs w:val="28"/>
          <w:lang w:bidi="ru-RU"/>
        </w:rPr>
        <w:t xml:space="preserve">, </w:t>
      </w:r>
      <w:r w:rsidR="00615F0A">
        <w:rPr>
          <w:sz w:val="28"/>
          <w:szCs w:val="28"/>
        </w:rPr>
        <w:t>пп.3.2.2 п.3.2</w:t>
      </w:r>
      <w:r>
        <w:rPr>
          <w:sz w:val="28"/>
          <w:szCs w:val="28"/>
        </w:rPr>
        <w:t xml:space="preserve">, </w:t>
      </w:r>
      <w:r w:rsidR="00615F0A">
        <w:rPr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  <w:lang w:bidi="ru-RU"/>
        </w:rPr>
        <w:t xml:space="preserve">которого </w:t>
      </w:r>
      <w:r w:rsidR="00615F0A">
        <w:rPr>
          <w:color w:val="000000"/>
          <w:sz w:val="28"/>
          <w:szCs w:val="28"/>
          <w:lang w:bidi="ru-RU"/>
        </w:rPr>
        <w:t>в течение трех рабочих дней со дня выдачи разрешения на ввод объекта в эксплуатацию необходимо направить в Департамент экономического развития ХМАО – Югры сведения о вновь введенных в эксплуатацию торговых объектов площадью более 500м2.</w:t>
      </w:r>
    </w:p>
    <w:p w:rsidR="00FA0355" w:rsidP="005279B4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615F0A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днако </w:t>
      </w:r>
      <w:r w:rsidR="00615F0A">
        <w:rPr>
          <w:color w:val="000000"/>
          <w:sz w:val="28"/>
          <w:szCs w:val="28"/>
          <w:lang w:bidi="ru-RU"/>
        </w:rPr>
        <w:t>сведения представлены лишь 27.12.2024.</w:t>
      </w:r>
    </w:p>
    <w:p w:rsidR="005279B4" w:rsidP="005279B4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FD1787">
        <w:rPr>
          <w:rFonts w:ascii="Times New Roman" w:hAnsi="Times New Roman"/>
          <w:b w:val="0"/>
          <w:color w:val="auto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79B4" w:rsidRPr="00DA7D41" w:rsidP="00DA7D41">
      <w:pPr>
        <w:jc w:val="both"/>
        <w:rPr>
          <w:sz w:val="28"/>
          <w:szCs w:val="28"/>
        </w:rPr>
      </w:pPr>
      <w:r>
        <w:t xml:space="preserve">          </w:t>
      </w:r>
      <w:r w:rsidRPr="004170ED">
        <w:rPr>
          <w:sz w:val="28"/>
          <w:szCs w:val="28"/>
        </w:rPr>
        <w:t xml:space="preserve">Ответственным лицом за </w:t>
      </w:r>
      <w:r w:rsidR="00DA7D41">
        <w:rPr>
          <w:sz w:val="28"/>
          <w:szCs w:val="28"/>
        </w:rPr>
        <w:t xml:space="preserve">направление в </w:t>
      </w:r>
      <w:r w:rsidR="00DA7D41">
        <w:rPr>
          <w:sz w:val="28"/>
          <w:szCs w:val="28"/>
        </w:rPr>
        <w:t>Дэпэкономики</w:t>
      </w:r>
      <w:r w:rsidR="00DA7D41">
        <w:rPr>
          <w:sz w:val="28"/>
          <w:szCs w:val="28"/>
        </w:rPr>
        <w:t xml:space="preserve"> Югры информации по вводе торговых объектов в эксплуатацию</w:t>
      </w:r>
      <w:r w:rsidRPr="004170ED">
        <w:rPr>
          <w:sz w:val="28"/>
          <w:szCs w:val="28"/>
        </w:rPr>
        <w:t xml:space="preserve"> назначен </w:t>
      </w:r>
      <w:r w:rsidR="00DA7D41">
        <w:rPr>
          <w:sz w:val="28"/>
          <w:szCs w:val="28"/>
        </w:rPr>
        <w:t>заместитель начальника Управления градостроительной деятельности – начальник отдела городского развития Департамента градостроительства и архитектуры Администрации города Ханты-Мансийска Пономарев А.А.</w:t>
      </w:r>
      <w:r w:rsidRPr="004170ED">
        <w:rPr>
          <w:sz w:val="28"/>
          <w:szCs w:val="28"/>
        </w:rPr>
        <w:t xml:space="preserve">, что подтверждается приказом от </w:t>
      </w:r>
      <w:r w:rsidR="00A317EA">
        <w:rPr>
          <w:b/>
          <w:sz w:val="28"/>
          <w:szCs w:val="28"/>
        </w:rPr>
        <w:t>***</w:t>
      </w:r>
    </w:p>
    <w:p w:rsidR="00FA0355" w:rsidRPr="005279B4" w:rsidP="005279B4">
      <w:pPr>
        <w:pStyle w:val="4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Вина </w:t>
      </w:r>
      <w:r w:rsidR="005279B4">
        <w:rPr>
          <w:rFonts w:ascii="Times New Roman" w:hAnsi="Times New Roman"/>
          <w:snapToGrid w:val="0"/>
          <w:color w:val="000000"/>
          <w:sz w:val="28"/>
          <w:szCs w:val="28"/>
        </w:rPr>
        <w:t>Пономарева А.А.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совершении инкриминируемого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административного правонарушения подтверждается следующими исследованными судом доказательствами: </w:t>
      </w:r>
      <w:r w:rsidRPr="005279B4">
        <w:rPr>
          <w:rFonts w:ascii="Times New Roman" w:hAnsi="Times New Roman"/>
          <w:snapToGrid w:val="0"/>
          <w:color w:val="000000"/>
          <w:sz w:val="28"/>
          <w:szCs w:val="28"/>
        </w:rPr>
        <w:t>протокол</w:t>
      </w:r>
      <w:r w:rsidRPr="005279B4" w:rsidR="005279B4">
        <w:rPr>
          <w:rFonts w:ascii="Times New Roman" w:hAnsi="Times New Roman"/>
          <w:snapToGrid w:val="0"/>
          <w:color w:val="000000"/>
          <w:sz w:val="28"/>
          <w:szCs w:val="28"/>
        </w:rPr>
        <w:t>ом</w:t>
      </w:r>
      <w:r w:rsidRPr="005279B4">
        <w:rPr>
          <w:rFonts w:ascii="Times New Roman" w:hAnsi="Times New Roman"/>
          <w:snapToGrid w:val="0"/>
          <w:color w:val="000000"/>
          <w:sz w:val="28"/>
          <w:szCs w:val="28"/>
        </w:rPr>
        <w:t xml:space="preserve"> об административном правонарушении;</w:t>
      </w:r>
      <w:r w:rsidR="005279B4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служебной запиской; письмами; выпиской из протокола; копией разрешения на ввод объекта в эксплуатацию; выпиской из ЕГРЮЛ; извещениями; копией приказа; порядок; копией должностной инструкции; положением; решением.</w:t>
      </w:r>
    </w:p>
    <w:p w:rsidR="00FA0355" w:rsidP="00FA0355">
      <w:pPr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Таким образом, бездействие </w:t>
      </w:r>
      <w:r w:rsidR="005279B4">
        <w:rPr>
          <w:rStyle w:val="2"/>
          <w:sz w:val="28"/>
          <w:szCs w:val="28"/>
        </w:rPr>
        <w:t>Пономарев А.А.</w:t>
      </w:r>
      <w:r>
        <w:rPr>
          <w:rStyle w:val="2"/>
          <w:sz w:val="28"/>
          <w:szCs w:val="28"/>
        </w:rPr>
        <w:t xml:space="preserve"> образуют состав административного правонарушения, предусмотренного </w:t>
      </w:r>
      <w:r>
        <w:rPr>
          <w:sz w:val="28"/>
          <w:szCs w:val="28"/>
        </w:rPr>
        <w:t xml:space="preserve">ст.7.1 Закона Ханты-Мансийского автономного округа - Югры «Об административных правонарушениях» </w:t>
      </w:r>
      <w:r>
        <w:rPr>
          <w:rStyle w:val="2"/>
          <w:sz w:val="28"/>
          <w:szCs w:val="28"/>
        </w:rPr>
        <w:t>- н</w:t>
      </w:r>
      <w:r>
        <w:rPr>
          <w:sz w:val="28"/>
          <w:szCs w:val="28"/>
        </w:rPr>
        <w:t>еисполнение или нарушение решения Антитеррористической комиссии Ханты-Мансийского автономного округа - Югры, принятого в пределах ее компетенции.</w:t>
      </w:r>
    </w:p>
    <w:p w:rsidR="00FA0355" w:rsidP="00FA0355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Определяя вид и меру наказания нарушителю, суд учитывает характер и тяжесть совершенного правонарушения. </w:t>
      </w:r>
    </w:p>
    <w:p w:rsidR="00FA0355" w:rsidRPr="005279B4" w:rsidP="005279B4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Смягчающих </w:t>
      </w:r>
      <w:r w:rsidR="005279B4">
        <w:rPr>
          <w:snapToGrid w:val="0"/>
          <w:color w:val="000000"/>
          <w:sz w:val="28"/>
          <w:szCs w:val="28"/>
        </w:rPr>
        <w:t xml:space="preserve">и отягчающих </w:t>
      </w:r>
      <w:r>
        <w:rPr>
          <w:snapToGrid w:val="0"/>
          <w:color w:val="000000"/>
          <w:sz w:val="28"/>
          <w:szCs w:val="28"/>
        </w:rPr>
        <w:t xml:space="preserve">административную ответственность обстоятельств мировым судьей не установлено. </w:t>
      </w:r>
    </w:p>
    <w:p w:rsidR="00FA0355" w:rsidP="00FA0355">
      <w:pPr>
        <w:ind w:firstLine="567"/>
        <w:jc w:val="both"/>
        <w:rPr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</w:t>
      </w:r>
      <w:r>
        <w:rPr>
          <w:rFonts w:ascii="Roboto" w:hAnsi="Roboto"/>
          <w:color w:val="000000"/>
          <w:sz w:val="28"/>
          <w:szCs w:val="28"/>
        </w:rPr>
        <w:t>Оснований для прекращения производства по делу, переквалификации, освобождения от административной ответственности в силу малозначительности административного правонарушения не имеется.</w:t>
      </w:r>
    </w:p>
    <w:p w:rsidR="00FA0355" w:rsidP="00FA0355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 основании изложенного, руководствуясь ст. ст. 23.1, 29.5, 29.6, 29.10 Кодекса Российской Федерации об административных правонарушениях, </w:t>
      </w:r>
    </w:p>
    <w:p w:rsidR="00FA0355" w:rsidP="00FA035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FA0355" w:rsidP="00FA0355">
      <w:pPr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ПОСТАНОВИЛ:</w:t>
      </w:r>
    </w:p>
    <w:p w:rsidR="00FA0355" w:rsidP="00FA0355">
      <w:pPr>
        <w:rPr>
          <w:snapToGrid w:val="0"/>
          <w:color w:val="000000"/>
          <w:sz w:val="28"/>
          <w:szCs w:val="28"/>
        </w:rPr>
      </w:pPr>
    </w:p>
    <w:p w:rsidR="00FA0355" w:rsidP="005279B4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Признать </w:t>
      </w:r>
      <w:r w:rsidR="00BF6478">
        <w:rPr>
          <w:sz w:val="28"/>
          <w:szCs w:val="28"/>
        </w:rPr>
        <w:t xml:space="preserve">заместителя начальника Управления градостроительной деятельности – начальника отдела городского развития Департамента градостроительства и архитектуры Администрации города Ханты-Мансийска Пономарева </w:t>
      </w:r>
      <w:r w:rsidR="00A317EA">
        <w:rPr>
          <w:b/>
          <w:sz w:val="28"/>
          <w:szCs w:val="28"/>
        </w:rPr>
        <w:t xml:space="preserve">*** </w:t>
      </w:r>
      <w:r>
        <w:rPr>
          <w:snapToGrid w:val="0"/>
          <w:color w:val="000000"/>
          <w:sz w:val="28"/>
          <w:szCs w:val="28"/>
        </w:rPr>
        <w:t xml:space="preserve">виновным в совершении правонарушения, ответственность за которое предусмотрена  ст.7.1  </w:t>
      </w:r>
      <w:r>
        <w:rPr>
          <w:sz w:val="28"/>
          <w:szCs w:val="28"/>
        </w:rPr>
        <w:t>Закона ХМАО – Югры «Об административных правонарушениях»</w:t>
      </w:r>
      <w:r>
        <w:rPr>
          <w:snapToGrid w:val="0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назначить ему наказание в виде </w:t>
      </w:r>
      <w:r w:rsidR="005279B4">
        <w:rPr>
          <w:color w:val="000000"/>
          <w:sz w:val="28"/>
          <w:szCs w:val="28"/>
        </w:rPr>
        <w:t>предупреждения.</w:t>
      </w:r>
    </w:p>
    <w:p w:rsidR="00FA0355" w:rsidP="00FA0355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FA0355" w:rsidP="00FA0355">
      <w:pPr>
        <w:jc w:val="both"/>
        <w:rPr>
          <w:sz w:val="28"/>
          <w:szCs w:val="28"/>
        </w:rPr>
      </w:pPr>
    </w:p>
    <w:p w:rsidR="00FA0355" w:rsidP="00FA0355">
      <w:pPr>
        <w:jc w:val="both"/>
        <w:rPr>
          <w:sz w:val="28"/>
          <w:szCs w:val="28"/>
        </w:rPr>
      </w:pPr>
    </w:p>
    <w:p w:rsidR="00FA0355" w:rsidP="00FA0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DA7D4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О.А. Новокшенова </w:t>
      </w:r>
    </w:p>
    <w:p w:rsidR="00FA0355" w:rsidP="00FA0355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Копия верна:</w:t>
      </w:r>
    </w:p>
    <w:p w:rsidR="00FA0355" w:rsidRPr="00DA7D41" w:rsidP="00DA7D4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Мировой судья</w:t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bCs/>
          <w:snapToGrid w:val="0"/>
          <w:color w:val="000000"/>
          <w:sz w:val="28"/>
          <w:szCs w:val="28"/>
        </w:rPr>
        <w:tab/>
        <w:t xml:space="preserve">                    </w:t>
      </w:r>
      <w:r>
        <w:rPr>
          <w:bCs/>
          <w:snapToGrid w:val="0"/>
          <w:color w:val="000000"/>
          <w:sz w:val="28"/>
          <w:szCs w:val="28"/>
        </w:rPr>
        <w:tab/>
        <w:t xml:space="preserve">        О.А. Новокшенова </w:t>
      </w:r>
    </w:p>
    <w:p w:rsidR="00B03BE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A5"/>
    <w:rsid w:val="004170ED"/>
    <w:rsid w:val="005279B4"/>
    <w:rsid w:val="00531A95"/>
    <w:rsid w:val="00615F0A"/>
    <w:rsid w:val="008106A5"/>
    <w:rsid w:val="00A317EA"/>
    <w:rsid w:val="00B03BE3"/>
    <w:rsid w:val="00BF6478"/>
    <w:rsid w:val="00DA7D41"/>
    <w:rsid w:val="00FA0355"/>
    <w:rsid w:val="00FD1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4EE30A-C30E-4F7E-8D05-DAE2624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279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035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A035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A035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A03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A035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A0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4"/>
    <w:locked/>
    <w:rsid w:val="00FA035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FA0355"/>
    <w:pPr>
      <w:widowControl w:val="0"/>
      <w:shd w:val="clear" w:color="auto" w:fill="FFFFFF"/>
      <w:spacing w:after="42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2"/>
    <w:rsid w:val="00FA03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279B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31A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1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